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A0D1" w14:textId="2FA1ECAB" w:rsidR="0014205C" w:rsidRPr="00FE37B2" w:rsidRDefault="0014205C" w:rsidP="00FE37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4"/>
        <w:gridCol w:w="4800"/>
      </w:tblGrid>
      <w:tr w:rsidR="00FE37B2" w14:paraId="20A159F9" w14:textId="77777777" w:rsidTr="00FE37B2">
        <w:tc>
          <w:tcPr>
            <w:tcW w:w="4872" w:type="dxa"/>
          </w:tcPr>
          <w:p w14:paraId="38C62C72" w14:textId="11D1063B" w:rsidR="00FE37B2" w:rsidRDefault="00FE37B2" w:rsidP="001E22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Course:</w:t>
            </w:r>
            <w:r w:rsidR="0006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b/>
                <w:sz w:val="20"/>
                <w:szCs w:val="20"/>
              </w:rPr>
              <w:t>2D Media</w:t>
            </w:r>
          </w:p>
        </w:tc>
        <w:tc>
          <w:tcPr>
            <w:tcW w:w="4872" w:type="dxa"/>
          </w:tcPr>
          <w:p w14:paraId="25A3E5F0" w14:textId="0BC8F7B7" w:rsidR="00FE37B2" w:rsidRDefault="00FE37B2" w:rsidP="00836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075C3E">
              <w:rPr>
                <w:rFonts w:ascii="Arial" w:hAnsi="Arial" w:cs="Arial"/>
                <w:b/>
                <w:sz w:val="20"/>
                <w:szCs w:val="20"/>
              </w:rPr>
              <w:t xml:space="preserve"> of 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6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b/>
                <w:sz w:val="20"/>
                <w:szCs w:val="20"/>
              </w:rPr>
              <w:t>Color Theory</w:t>
            </w:r>
          </w:p>
        </w:tc>
        <w:tc>
          <w:tcPr>
            <w:tcW w:w="4872" w:type="dxa"/>
          </w:tcPr>
          <w:p w14:paraId="1BB8EE79" w14:textId="0EDB5C25" w:rsidR="00FE37B2" w:rsidRDefault="00FE37B2" w:rsidP="00936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Instructor:</w:t>
            </w:r>
            <w:r w:rsidR="0006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b/>
                <w:sz w:val="20"/>
                <w:szCs w:val="20"/>
              </w:rPr>
              <w:t xml:space="preserve">Heather </w:t>
            </w:r>
            <w:proofErr w:type="spellStart"/>
            <w:r w:rsidR="00F51046">
              <w:rPr>
                <w:rFonts w:ascii="Arial" w:hAnsi="Arial" w:cs="Arial"/>
                <w:b/>
                <w:sz w:val="20"/>
                <w:szCs w:val="20"/>
              </w:rPr>
              <w:t>Sulzen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9738"/>
        <w:gridCol w:w="4878"/>
      </w:tblGrid>
      <w:tr w:rsidR="00FE37B2" w14:paraId="5C94341A" w14:textId="77777777" w:rsidTr="00845667">
        <w:trPr>
          <w:trHeight w:val="491"/>
        </w:trPr>
        <w:tc>
          <w:tcPr>
            <w:tcW w:w="9738" w:type="dxa"/>
          </w:tcPr>
          <w:p w14:paraId="1B93FC19" w14:textId="173AFB90" w:rsidR="00F51046" w:rsidRDefault="00FE37B2" w:rsidP="00F5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E394B">
              <w:rPr>
                <w:rFonts w:ascii="Arial" w:hAnsi="Arial" w:cs="Arial"/>
                <w:sz w:val="20"/>
                <w:szCs w:val="20"/>
              </w:rPr>
              <w:t>I Can Statement(s)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062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1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can paint three different compositions using three different painting techniques/styles; monochromatic, hard edge and Fauvism.</w:t>
            </w:r>
          </w:p>
          <w:p w14:paraId="690559E8" w14:textId="6A622B36" w:rsidR="00FE37B2" w:rsidRPr="00F51046" w:rsidRDefault="00F51046" w:rsidP="00F5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***I can use technology as a resource in creating my compositions.</w:t>
            </w:r>
          </w:p>
        </w:tc>
        <w:tc>
          <w:tcPr>
            <w:tcW w:w="4878" w:type="dxa"/>
          </w:tcPr>
          <w:p w14:paraId="0D56F8D1" w14:textId="14CA54AC" w:rsidR="00FE37B2" w:rsidRDefault="00FE37B2" w:rsidP="00AE65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Date(s):</w:t>
            </w:r>
            <w:r w:rsidR="00E372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b/>
                <w:sz w:val="20"/>
                <w:szCs w:val="20"/>
              </w:rPr>
              <w:t>October 2018</w:t>
            </w:r>
          </w:p>
        </w:tc>
      </w:tr>
      <w:tr w:rsidR="00075C3E" w14:paraId="5342340D" w14:textId="77777777" w:rsidTr="003A673D">
        <w:trPr>
          <w:trHeight w:val="278"/>
        </w:trPr>
        <w:tc>
          <w:tcPr>
            <w:tcW w:w="14616" w:type="dxa"/>
            <w:gridSpan w:val="2"/>
          </w:tcPr>
          <w:p w14:paraId="5805029D" w14:textId="1A99EBA6" w:rsidR="00075C3E" w:rsidRPr="00F51046" w:rsidRDefault="00075C3E" w:rsidP="00F51046">
            <w:pPr>
              <w:pStyle w:val="NormalWeb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Standard(s) from </w:t>
            </w:r>
            <w:r w:rsidR="00F51046">
              <w:rPr>
                <w:rFonts w:ascii="Arial" w:hAnsi="Arial" w:cs="Arial"/>
                <w:b/>
                <w:sz w:val="20"/>
                <w:szCs w:val="20"/>
              </w:rPr>
              <w:t>DESE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5667" w:rsidRPr="0084566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45667" w:rsidRPr="00845667">
              <w:rPr>
                <w:rFonts w:ascii="Helvetica" w:hAnsi="Helvetica"/>
                <w:sz w:val="20"/>
                <w:szCs w:val="20"/>
                <w:shd w:val="clear" w:color="auto" w:fill="F2F2F2"/>
              </w:rPr>
              <w:t xml:space="preserve"> </w:t>
            </w:r>
            <w:r w:rsidR="00F51046">
              <w:rPr>
                <w:rFonts w:ascii="TimesNewRomanPSMT" w:hAnsi="TimesNewRomanPSMT"/>
                <w:sz w:val="16"/>
                <w:szCs w:val="16"/>
              </w:rPr>
              <w:t xml:space="preserve"> </w:t>
            </w:r>
            <w:r w:rsidR="00F51046" w:rsidRPr="00F51046">
              <w:rPr>
                <w:rFonts w:ascii="TimesNewRomanPSMT" w:hAnsi="TimesNewRomanPSMT"/>
              </w:rPr>
              <w:t>Select and use paint expressively (hard edge, soft edge, painterly brush strokes)</w:t>
            </w:r>
            <w:r w:rsidR="00F51046" w:rsidRPr="00F51046">
              <w:rPr>
                <w:rFonts w:ascii="TimesNewRomanPSMT" w:hAnsi="TimesNewRomanPSMT"/>
              </w:rPr>
              <w:t xml:space="preserve">, </w:t>
            </w:r>
            <w:r w:rsidR="00F51046" w:rsidRPr="00F51046">
              <w:rPr>
                <w:rFonts w:ascii="TimesNewRomanPSMT" w:hAnsi="TimesNewRomanPSMT"/>
              </w:rPr>
              <w:t>Mix tempera/acrylic paints to match observed hues</w:t>
            </w:r>
            <w:r w:rsidR="00F51046" w:rsidRPr="00F51046">
              <w:rPr>
                <w:rFonts w:ascii="TimesNewRomanPSMT" w:hAnsi="TimesNewRomanPSMT"/>
              </w:rPr>
              <w:t xml:space="preserve">, </w:t>
            </w:r>
            <w:r w:rsidR="00F51046" w:rsidRPr="00F51046">
              <w:rPr>
                <w:rFonts w:ascii="TimesNewRomanPSMT" w:hAnsi="TimesNewRomanPSMT"/>
              </w:rPr>
              <w:t>Create or modify an image using art software</w:t>
            </w:r>
            <w:r w:rsidR="00F51046" w:rsidRPr="00F51046">
              <w:rPr>
                <w:rFonts w:ascii="TimesNewRomanPSMT" w:hAnsi="TimesNewRomanPSMT"/>
              </w:rPr>
              <w:t xml:space="preserve">,  </w:t>
            </w:r>
            <w:r w:rsidR="00F51046" w:rsidRPr="00F51046">
              <w:rPr>
                <w:rFonts w:ascii="TimesNewRomanPSMT" w:hAnsi="TimesNewRomanPSMT"/>
              </w:rPr>
              <w:t xml:space="preserve">Identify and use color the- </w:t>
            </w:r>
            <w:proofErr w:type="spellStart"/>
            <w:r w:rsidR="00F51046" w:rsidRPr="00F51046">
              <w:rPr>
                <w:rFonts w:ascii="TimesNewRomanPSMT" w:hAnsi="TimesNewRomanPSMT"/>
              </w:rPr>
              <w:t>ory</w:t>
            </w:r>
            <w:proofErr w:type="spellEnd"/>
            <w:r w:rsidR="00F51046" w:rsidRPr="00F51046">
              <w:rPr>
                <w:rFonts w:ascii="TimesNewRomanPSMT" w:hAnsi="TimesNewRomanPSMT"/>
              </w:rPr>
              <w:t xml:space="preserve"> including color value, and color schemes (analogous, monochromatic, and complementary)</w:t>
            </w:r>
            <w:r w:rsidR="00F51046" w:rsidRPr="00F51046">
              <w:rPr>
                <w:rFonts w:ascii="TimesNewRomanPSMT" w:hAnsi="TimesNewRomanPSMT"/>
              </w:rPr>
              <w:t xml:space="preserve">,  </w:t>
            </w:r>
            <w:r w:rsidR="00F51046" w:rsidRPr="00F51046">
              <w:rPr>
                <w:rFonts w:ascii="TimesNewRomanPSMT" w:hAnsi="TimesNewRomanPSMT"/>
              </w:rPr>
              <w:t xml:space="preserve">Explain how historical events and social ideas are reflected in artworks from selected cultures or his- </w:t>
            </w:r>
            <w:proofErr w:type="spellStart"/>
            <w:r w:rsidR="00F51046" w:rsidRPr="00F51046">
              <w:rPr>
                <w:rFonts w:ascii="TimesNewRomanPSMT" w:hAnsi="TimesNewRomanPSMT"/>
              </w:rPr>
              <w:t>torical</w:t>
            </w:r>
            <w:proofErr w:type="spellEnd"/>
            <w:r w:rsidR="00F51046" w:rsidRPr="00F51046">
              <w:rPr>
                <w:rFonts w:ascii="TimesNewRomanPSMT" w:hAnsi="TimesNewRomanPSMT"/>
              </w:rPr>
              <w:t xml:space="preserve"> time periods.</w:t>
            </w:r>
            <w:r w:rsidR="00F51046">
              <w:rPr>
                <w:rFonts w:ascii="TimesNewRomanPSMT" w:hAnsi="TimesNewRomanPSMT"/>
                <w:sz w:val="18"/>
                <w:szCs w:val="18"/>
              </w:rPr>
              <w:t xml:space="preserve"> </w:t>
            </w:r>
          </w:p>
        </w:tc>
      </w:tr>
      <w:tr w:rsidR="00FE37B2" w14:paraId="2C1E0203" w14:textId="77777777" w:rsidTr="00FE37B2">
        <w:trPr>
          <w:trHeight w:val="278"/>
        </w:trPr>
        <w:tc>
          <w:tcPr>
            <w:tcW w:w="14616" w:type="dxa"/>
            <w:gridSpan w:val="2"/>
          </w:tcPr>
          <w:p w14:paraId="2DD3A998" w14:textId="2BCFD432" w:rsidR="00FE37B2" w:rsidRPr="00F51046" w:rsidRDefault="00FE37B2" w:rsidP="00F5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  <w:r w:rsidR="0023321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23321F">
              <w:rPr>
                <w:rFonts w:ascii="Arial" w:hAnsi="Arial" w:cs="Arial"/>
                <w:b/>
                <w:sz w:val="20"/>
                <w:szCs w:val="20"/>
              </w:rPr>
              <w:t>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1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</w:t>
            </w:r>
            <w:proofErr w:type="gramEnd"/>
            <w:r w:rsidR="00F510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can color be used in paintings in different ways to create different effects and moods?</w:t>
            </w:r>
          </w:p>
        </w:tc>
      </w:tr>
      <w:tr w:rsidR="00FE37B2" w14:paraId="03184760" w14:textId="77777777" w:rsidTr="00FE37B2">
        <w:tc>
          <w:tcPr>
            <w:tcW w:w="9738" w:type="dxa"/>
          </w:tcPr>
          <w:p w14:paraId="04B9DC06" w14:textId="53AC7BB6" w:rsidR="008364B9" w:rsidRDefault="0023321F" w:rsidP="00AD56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Vocabulary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D566C">
              <w:rPr>
                <w:rFonts w:ascii="Arial" w:hAnsi="Arial" w:cs="Arial"/>
                <w:b/>
                <w:sz w:val="20"/>
                <w:szCs w:val="20"/>
              </w:rPr>
              <w:t>Photoshop, Filter, Acrylic, Monochromatic, Picasso, Guernica, Cubism, Hard Edge, Fauvism</w:t>
            </w:r>
          </w:p>
        </w:tc>
        <w:tc>
          <w:tcPr>
            <w:tcW w:w="4878" w:type="dxa"/>
          </w:tcPr>
          <w:p w14:paraId="693A77F1" w14:textId="5796E3C7" w:rsidR="00FE37B2" w:rsidRDefault="00FE37B2" w:rsidP="00FE37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Cross Curricular Connection: 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</w:tr>
    </w:tbl>
    <w:p w14:paraId="5576D3CA" w14:textId="77777777" w:rsidR="00794EDC" w:rsidRPr="00FE37B2" w:rsidRDefault="00794EDC" w:rsidP="00FE37B2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350"/>
        <w:gridCol w:w="270"/>
        <w:gridCol w:w="2700"/>
        <w:gridCol w:w="1890"/>
      </w:tblGrid>
      <w:tr w:rsidR="0023321F" w14:paraId="75660CE4" w14:textId="77777777" w:rsidTr="00FA4BE6">
        <w:trPr>
          <w:trHeight w:val="1421"/>
        </w:trPr>
        <w:tc>
          <w:tcPr>
            <w:tcW w:w="8298" w:type="dxa"/>
          </w:tcPr>
          <w:p w14:paraId="1728A5E3" w14:textId="50B55DD8" w:rsidR="009F2DE4" w:rsidRDefault="00386F34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Model – Wa</w:t>
            </w:r>
            <w:r w:rsidR="00FE37B2">
              <w:rPr>
                <w:rFonts w:ascii="Arial" w:hAnsi="Arial" w:cs="Arial"/>
                <w:b/>
                <w:sz w:val="20"/>
                <w:szCs w:val="20"/>
              </w:rPr>
              <w:t>rm-up/Opening</w:t>
            </w:r>
            <w:r w:rsidR="009F2D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0635D3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5E7AA5" w14:textId="38153D80" w:rsidR="00AE65F6" w:rsidRPr="00D70512" w:rsidRDefault="00AD566C" w:rsidP="00D705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Picasso’s painting, Guernica, and ask students to discuss what is happening with their shoulder partner</w:t>
            </w:r>
          </w:p>
          <w:p w14:paraId="134B8D83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0945C" w14:textId="77777777" w:rsidR="00386F34" w:rsidRDefault="00386F34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63C868FB" w14:textId="5A0B7E1C" w:rsidR="00386F34" w:rsidRDefault="00DC2867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min.</w:t>
            </w:r>
          </w:p>
        </w:tc>
        <w:tc>
          <w:tcPr>
            <w:tcW w:w="270" w:type="dxa"/>
            <w:vMerge w:val="restart"/>
            <w:shd w:val="clear" w:color="auto" w:fill="808080" w:themeFill="background1" w:themeFillShade="80"/>
          </w:tcPr>
          <w:p w14:paraId="1A70640A" w14:textId="77777777" w:rsidR="00386F34" w:rsidRDefault="00386F34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7B5B6A13" w14:textId="77777777" w:rsidR="00386F34" w:rsidRPr="001E698E" w:rsidRDefault="001E698E" w:rsidP="00522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98E">
              <w:rPr>
                <w:rFonts w:ascii="Arial" w:hAnsi="Arial" w:cs="Arial"/>
                <w:b/>
                <w:sz w:val="20"/>
                <w:szCs w:val="20"/>
                <w:u w:val="single"/>
              </w:rPr>
              <w:t>Materials:</w:t>
            </w:r>
          </w:p>
          <w:p w14:paraId="7872DC0D" w14:textId="77777777" w:rsidR="001E698E" w:rsidRP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98E">
              <w:rPr>
                <w:rFonts w:ascii="Arial" w:hAnsi="Arial" w:cs="Arial"/>
                <w:sz w:val="20"/>
                <w:szCs w:val="20"/>
              </w:rPr>
              <w:t>Acrylic paint</w:t>
            </w:r>
          </w:p>
          <w:p w14:paraId="302D6CE4" w14:textId="77777777" w:rsidR="001E698E" w:rsidRP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98E">
              <w:rPr>
                <w:rFonts w:ascii="Arial" w:hAnsi="Arial" w:cs="Arial"/>
                <w:sz w:val="20"/>
                <w:szCs w:val="20"/>
              </w:rPr>
              <w:t>Bristol paper</w:t>
            </w:r>
          </w:p>
          <w:p w14:paraId="0A08072A" w14:textId="77777777" w:rsidR="001E698E" w:rsidRP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98E">
              <w:rPr>
                <w:rFonts w:ascii="Arial" w:hAnsi="Arial" w:cs="Arial"/>
                <w:sz w:val="20"/>
                <w:szCs w:val="20"/>
              </w:rPr>
              <w:t>Photoshop</w:t>
            </w:r>
          </w:p>
          <w:p w14:paraId="02F81277" w14:textId="72021C54" w:rsid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98E">
              <w:rPr>
                <w:rFonts w:ascii="Arial" w:hAnsi="Arial" w:cs="Arial"/>
                <w:sz w:val="20"/>
                <w:szCs w:val="20"/>
              </w:rPr>
              <w:t>Cameras</w:t>
            </w:r>
          </w:p>
          <w:p w14:paraId="5605AAE4" w14:textId="0DE965E1" w:rsid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brushes</w:t>
            </w:r>
          </w:p>
          <w:p w14:paraId="4DF629B4" w14:textId="5F858672" w:rsid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Palette knives</w:t>
            </w:r>
          </w:p>
          <w:p w14:paraId="20839BFB" w14:textId="4FD3AA5A" w:rsidR="001E698E" w:rsidRPr="001E698E" w:rsidRDefault="001E698E" w:rsidP="001E6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Sketchbooks</w:t>
            </w:r>
          </w:p>
          <w:p w14:paraId="64BA9AF6" w14:textId="2C1028C0" w:rsidR="001E698E" w:rsidRDefault="001E698E" w:rsidP="00522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65D7CC92" w14:textId="734E517D" w:rsidR="00386F34" w:rsidRDefault="00386F34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FEAE3" w14:textId="77777777" w:rsidR="00E9284F" w:rsidRPr="00E9284F" w:rsidRDefault="00E9284F" w:rsidP="00A6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47522"/>
              <w:lock w:val="sdtLocked"/>
              <w:placeholder>
                <w:docPart w:val="1726176B82A94832A62E14751529FD91"/>
              </w:placeholder>
              <w:showingPlcHdr/>
              <w:dropDownList>
                <w:listItem w:value="Choose an item."/>
                <w:listItem w:displayText="Activate Prior Knowledge" w:value="Activate Prior Knowledge"/>
                <w:listItem w:displayText="Anticipation Guide" w:value="Anticipation Guide"/>
                <w:listItem w:displayText="Chunking the Text" w:value="Chunking the Text"/>
                <w:listItem w:displayText="Close Reading" w:value="Close Reading"/>
                <w:listItem w:displayText="Graphic Organizer" w:value="Graphic Organizer"/>
                <w:listItem w:displayText="Guided Reading" w:value="Guided Reading"/>
                <w:listItem w:displayText="KWL" w:value="KWL"/>
                <w:listItem w:displayText="Predicting" w:value="Predicting"/>
                <w:listItem w:displayText="Previewing" w:value="Previewing"/>
                <w:listItem w:displayText="Read Aloud" w:value="Read Aloud"/>
                <w:listItem w:displayText="Skimming/Scanning" w:value="Skimming/Scanning"/>
                <w:listItem w:displayText="SOAPStone" w:value="SOAPStone"/>
                <w:listItem w:displayText="Summarizing/Paraphrasing" w:value="Summarizing/Paraphrasing"/>
                <w:listItem w:displayText="Table of Contents" w:value="Table of Contents"/>
                <w:listItem w:displayText="Think Aloud" w:value="Think Aloud"/>
                <w:listItem w:displayText="Visualization" w:value="Visualization"/>
              </w:dropDownList>
            </w:sdtPr>
            <w:sdtEndPr/>
            <w:sdtContent>
              <w:p w14:paraId="1D72C4E2" w14:textId="77777777" w:rsidR="00386F34" w:rsidRDefault="00386F34" w:rsidP="005752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2463">
                  <w:rPr>
                    <w:rStyle w:val="PlaceholderText"/>
                  </w:rPr>
                  <w:t>Choose an item.</w:t>
                </w:r>
              </w:p>
            </w:sdtContent>
          </w:sdt>
          <w:p w14:paraId="56F7D157" w14:textId="77777777" w:rsidR="00386F34" w:rsidRDefault="00386F34" w:rsidP="0038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7E2E8" w14:textId="72173F0B" w:rsidR="00386F34" w:rsidRDefault="00386F34" w:rsidP="0038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8E779" w14:textId="77777777" w:rsidR="00E9284F" w:rsidRPr="00E9284F" w:rsidRDefault="00E9284F" w:rsidP="00386F34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47555"/>
              <w:lock w:val="sdtLocked"/>
              <w:placeholder>
                <w:docPart w:val="8C15C7A78ED246FB87EB1752B6748311"/>
              </w:placeholder>
              <w:showingPlcHdr/>
              <w:dropDownList>
                <w:listItem w:value="Choose an item."/>
                <w:listItem w:displayText="Dialectical Journal" w:value="Dialectical Journal"/>
                <w:listItem w:displayText="Frame Poem" w:value="Frame Poem"/>
                <w:listItem w:displayText="Graphic Organizer" w:value="Graphic Organizer"/>
                <w:listItem w:displayText="Manipulatives" w:value="Manipulatives"/>
                <w:listItem w:displayText="Modeling" w:value="Modeling"/>
                <w:listItem w:displayText="Outlining" w:value="Outlining"/>
                <w:listItem w:displayText="Quick Write" w:value="Quick Write"/>
                <w:listItem w:displayText="Revising Prior Work" w:value="Revising Prior Work"/>
                <w:listItem w:displayText="Self-Editing" w:value="Self-Editing"/>
                <w:listItem w:displayText="Peer Editing" w:value="Peer Editing"/>
                <w:listItem w:displayText="Timed Writing" w:value="Timed Writing"/>
                <w:listItem w:displayText="Writing Process" w:value="Writing Process"/>
                <w:listItem w:displayText="RAFT" w:value="RAFT"/>
              </w:dropDownList>
            </w:sdtPr>
            <w:sdtEndPr/>
            <w:sdtContent>
              <w:p w14:paraId="3E44FD46" w14:textId="77777777" w:rsidR="00386F34" w:rsidRDefault="00386F34" w:rsidP="00513E58">
                <w:pPr>
                  <w:tabs>
                    <w:tab w:val="left" w:pos="2100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2463">
                  <w:rPr>
                    <w:rStyle w:val="PlaceholderText"/>
                  </w:rPr>
                  <w:t>Choose an item.</w:t>
                </w:r>
                <w:r w:rsidR="00513E58">
                  <w:rPr>
                    <w:rFonts w:ascii="Arial" w:hAnsi="Arial" w:cs="Arial"/>
                    <w:b/>
                    <w:sz w:val="20"/>
                    <w:szCs w:val="20"/>
                  </w:rPr>
                  <w:tab/>
                </w:r>
              </w:p>
            </w:sdtContent>
          </w:sdt>
          <w:p w14:paraId="09671A7E" w14:textId="56D1C91C" w:rsidR="00513E58" w:rsidRDefault="00513E58" w:rsidP="00513E58">
            <w:pPr>
              <w:tabs>
                <w:tab w:val="left" w:pos="21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011D0" w14:textId="77777777" w:rsidR="00E9284F" w:rsidRPr="00E9284F" w:rsidRDefault="00E9284F" w:rsidP="00513E58">
            <w:pPr>
              <w:tabs>
                <w:tab w:val="left" w:pos="2100"/>
              </w:tabs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47557"/>
              <w:lock w:val="sdtLocked"/>
              <w:placeholder>
                <w:docPart w:val="3F2AAA45883641518B4436D4A3FF5F29"/>
              </w:placeholder>
              <w:showingPlcHdr/>
              <w:dropDownList>
                <w:listItem w:value="Choose an item."/>
                <w:listItem w:displayText="Highlighting/Annotating Text" w:value="Highlighting/Annotating Text"/>
                <w:listItem w:displayText="Questioning Text" w:value="Questioning Text"/>
                <w:listItem w:displayText="Summarizing" w:value="Summarizing"/>
              </w:dropDownList>
            </w:sdtPr>
            <w:sdtEndPr/>
            <w:sdtContent>
              <w:p w14:paraId="0D684D31" w14:textId="77777777" w:rsidR="00A61F08" w:rsidRDefault="00E9284F" w:rsidP="00A61F08">
                <w:pPr>
                  <w:tabs>
                    <w:tab w:val="left" w:pos="2100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246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3321F" w14:paraId="41DBE329" w14:textId="77777777" w:rsidTr="00FA4BE6">
        <w:trPr>
          <w:trHeight w:val="1142"/>
        </w:trPr>
        <w:tc>
          <w:tcPr>
            <w:tcW w:w="8298" w:type="dxa"/>
          </w:tcPr>
          <w:p w14:paraId="67097A97" w14:textId="715B365B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Workshop Model -  Mini-Lesson with Modeling </w:t>
            </w:r>
          </w:p>
          <w:p w14:paraId="71B0E51E" w14:textId="4C1CA91F" w:rsidR="009201B8" w:rsidRPr="001D53AF" w:rsidRDefault="00A67D19" w:rsidP="0057525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Teacher gives the “what” and the “how” for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students  to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the work during work time</w:t>
            </w:r>
          </w:p>
          <w:p w14:paraId="2A52B02D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EB5A5" w14:textId="25440B76" w:rsidR="009201B8" w:rsidRDefault="00AD566C" w:rsidP="00ED2C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take notes about Guernica in their sketchbook. I explain how they will be doing a monochromatic painting as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 of three color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studies.</w:t>
            </w:r>
          </w:p>
          <w:p w14:paraId="5C6CA2AA" w14:textId="77777777" w:rsidR="007805ED" w:rsidRPr="001D53AF" w:rsidRDefault="007805ED" w:rsidP="007805ED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D93D6C" w14:textId="77777777" w:rsidR="0002165D" w:rsidRDefault="0002165D" w:rsidP="00021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5A163F8F" w14:textId="77777777" w:rsidR="0002165D" w:rsidRDefault="0002165D" w:rsidP="00021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931F1" w14:textId="4BC3DA49" w:rsidR="00DC2867" w:rsidRDefault="00AD566C" w:rsidP="00021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2165D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14:paraId="4BEDD0C1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7D6E4CA8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B7FD35A" w14:textId="77777777" w:rsidR="009201B8" w:rsidRDefault="009201B8" w:rsidP="00386F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21F" w14:paraId="7501B470" w14:textId="77777777" w:rsidTr="00FA4BE6">
        <w:trPr>
          <w:trHeight w:val="269"/>
        </w:trPr>
        <w:tc>
          <w:tcPr>
            <w:tcW w:w="8298" w:type="dxa"/>
          </w:tcPr>
          <w:p w14:paraId="2BA66FF7" w14:textId="47F31910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Model – Student Work Time</w:t>
            </w:r>
          </w:p>
          <w:p w14:paraId="5888EFE7" w14:textId="64E4EAAE" w:rsidR="009201B8" w:rsidRDefault="00C238F6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Students read, write, think, talk and problem solve to get smarter about the content and learning targets</w:t>
            </w:r>
          </w:p>
          <w:p w14:paraId="186848A9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6D556" w14:textId="656D3E24" w:rsidR="00FB3ADD" w:rsidRPr="00D70512" w:rsidRDefault="00AD566C" w:rsidP="00D705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select 2 objects for their painting. They photograph the two objects three times, zooming in each time. Students use their laptop, cell phone or borrow my phone/camera to take their pictures. Photos </w:t>
            </w:r>
            <w:r w:rsidR="001E698E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uploaded to their laptops. After being given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Photoshop tutorial 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alter their first two photographs in photoshop. Students dr</w:t>
            </w:r>
            <w:r w:rsidR="001E698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 and paint the first two color studies as observed in their Photoshopped photos</w:t>
            </w:r>
            <w:r w:rsidR="001E698E">
              <w:rPr>
                <w:rFonts w:ascii="Arial" w:hAnsi="Arial" w:cs="Arial"/>
                <w:sz w:val="20"/>
                <w:szCs w:val="20"/>
              </w:rPr>
              <w:t>. Students then took notes using their laptop and a provided link with questions about Fauvism. Student draw and paint the third painting using unnatural and expressive colors.</w:t>
            </w:r>
          </w:p>
          <w:p w14:paraId="4182953A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75613F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3A207F7C" w14:textId="77777777" w:rsidR="00DC2867" w:rsidRDefault="00DC2867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3B1E7" w14:textId="366B4FEC" w:rsidR="00DC2867" w:rsidRDefault="00FA4BE6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days per painting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14:paraId="27ECD0F9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4319A312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991AF5F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1B8" w14:paraId="3382D8B4" w14:textId="77777777" w:rsidTr="00FA4BE6">
        <w:tc>
          <w:tcPr>
            <w:tcW w:w="8298" w:type="dxa"/>
          </w:tcPr>
          <w:p w14:paraId="2448B005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23081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927CF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AC5AC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203A" w14:textId="0098FF6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Workshop Model – Debrief</w:t>
            </w:r>
          </w:p>
          <w:p w14:paraId="4B9C1D91" w14:textId="4273F21E" w:rsidR="009201B8" w:rsidRPr="00FB3ADD" w:rsidRDefault="00AD566C" w:rsidP="00D705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Critique- I play music to get students moving around the room</w:t>
            </w:r>
            <w:r w:rsidR="00FA4BE6">
              <w:rPr>
                <w:rFonts w:ascii="Arial" w:hAnsi="Arial" w:cs="Arial"/>
                <w:sz w:val="20"/>
                <w:szCs w:val="20"/>
              </w:rPr>
              <w:t xml:space="preserve">, when the music </w:t>
            </w:r>
            <w:proofErr w:type="gramStart"/>
            <w:r w:rsidR="00FA4BE6">
              <w:rPr>
                <w:rFonts w:ascii="Arial" w:hAnsi="Arial" w:cs="Arial"/>
                <w:sz w:val="20"/>
                <w:szCs w:val="20"/>
              </w:rPr>
              <w:t>stops</w:t>
            </w:r>
            <w:proofErr w:type="gramEnd"/>
            <w:r w:rsidR="00FA4BE6">
              <w:rPr>
                <w:rFonts w:ascii="Arial" w:hAnsi="Arial" w:cs="Arial"/>
                <w:sz w:val="20"/>
                <w:szCs w:val="20"/>
              </w:rPr>
              <w:t xml:space="preserve"> they have to sit in front of someone’s work. I gave specific questions for students to answer about their peer’s artwork.</w:t>
            </w:r>
          </w:p>
          <w:p w14:paraId="3F2723E2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877A2" w14:textId="7CF7BAD3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E698E">
              <w:rPr>
                <w:rFonts w:ascii="Arial" w:hAnsi="Arial" w:cs="Arial"/>
                <w:sz w:val="20"/>
                <w:szCs w:val="20"/>
              </w:rPr>
              <w:t xml:space="preserve">Reflection questions are </w:t>
            </w:r>
            <w:proofErr w:type="spellStart"/>
            <w:r w:rsidR="001E698E">
              <w:rPr>
                <w:rFonts w:ascii="Arial" w:hAnsi="Arial" w:cs="Arial"/>
                <w:sz w:val="20"/>
                <w:szCs w:val="20"/>
              </w:rPr>
              <w:t>answerd</w:t>
            </w:r>
            <w:proofErr w:type="spellEnd"/>
            <w:r w:rsidR="001E698E">
              <w:rPr>
                <w:rFonts w:ascii="Arial" w:hAnsi="Arial" w:cs="Arial"/>
                <w:sz w:val="20"/>
                <w:szCs w:val="20"/>
              </w:rPr>
              <w:t xml:space="preserve"> in student sketchbooks about the process. Artworks are turned in along with the student reflections</w:t>
            </w:r>
          </w:p>
          <w:p w14:paraId="3D22906A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B05D4" w14:textId="098FDE49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ADD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14:paraId="2BEB8643" w14:textId="274C7253" w:rsidR="009201B8" w:rsidRPr="001E698E" w:rsidRDefault="001E698E" w:rsidP="008456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98E">
              <w:rPr>
                <w:rFonts w:ascii="Arial" w:hAnsi="Arial" w:cs="Arial"/>
                <w:sz w:val="20"/>
                <w:szCs w:val="20"/>
              </w:rPr>
              <w:t>Students can work on this at home if they need more time</w:t>
            </w:r>
          </w:p>
          <w:p w14:paraId="058A6FB7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C7BE0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EBCC81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389D5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0262F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1B62D" w14:textId="77777777" w:rsidR="001E698E" w:rsidRDefault="001E698E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EC2B3" w14:textId="3006C194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</w:p>
          <w:p w14:paraId="665002AD" w14:textId="77777777" w:rsidR="00DC2867" w:rsidRDefault="00DC2867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90349" w14:textId="07EDBA6A" w:rsidR="00DC2867" w:rsidRDefault="00845667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DC2867">
              <w:rPr>
                <w:rFonts w:ascii="Arial" w:hAnsi="Arial" w:cs="Arial"/>
                <w:b/>
                <w:sz w:val="20"/>
                <w:szCs w:val="20"/>
              </w:rPr>
              <w:t>min.</w:t>
            </w:r>
          </w:p>
        </w:tc>
        <w:tc>
          <w:tcPr>
            <w:tcW w:w="270" w:type="dxa"/>
            <w:vMerge/>
            <w:shd w:val="clear" w:color="auto" w:fill="808080" w:themeFill="background1" w:themeFillShade="80"/>
          </w:tcPr>
          <w:p w14:paraId="6ADFE939" w14:textId="77777777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14:paraId="2B032A84" w14:textId="41FFEE90" w:rsidR="009201B8" w:rsidRDefault="009201B8" w:rsidP="00575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A0976C" w14:textId="77777777" w:rsidR="00DC2867" w:rsidRDefault="00DC2867" w:rsidP="009360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456509" w14:textId="77777777" w:rsidR="009201B8" w:rsidRDefault="009201B8" w:rsidP="009360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A3A236" w14:textId="77777777" w:rsidR="009201B8" w:rsidRDefault="009201B8" w:rsidP="009360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92A0AD" w14:textId="77777777" w:rsidR="00BB76C4" w:rsidRPr="009201B8" w:rsidRDefault="001E698E" w:rsidP="0092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947583"/>
          <w:lock w:val="sdtLocked"/>
          <w:placeholder>
            <w:docPart w:val="F9D883F0764E4F64A5C153DE64137F01"/>
          </w:placeholder>
          <w:showingPlcHdr/>
          <w:dropDownList>
            <w:listItem w:value="Choose an item."/>
            <w:listItem w:displayText="2009 FCAT" w:value="2009 FCAT"/>
            <w:listItem w:displayText="FAIR" w:value="FAIR"/>
            <w:listItem w:displayText="Benchmark " w:value="Benchmark "/>
            <w:listItem w:displayText="Mini-Assessment" w:value="Mini-Assessment"/>
            <w:listItem w:displayText="PMA" w:value="PMA"/>
            <w:listItem w:displayText="Exit Slip/Daily Assessment" w:value="Exit Slip/Daily Assessment"/>
            <w:listItem w:displayText="Unit Assessment" w:value="Unit Assessment"/>
          </w:dropDownList>
        </w:sdtPr>
        <w:sdtEndPr/>
        <w:sdtContent>
          <w:r w:rsidR="0093602F" w:rsidRPr="00F82463">
            <w:rPr>
              <w:rStyle w:val="PlaceholderText"/>
            </w:rPr>
            <w:t>Choose an item.</w:t>
          </w:r>
        </w:sdtContent>
      </w:sdt>
      <w:r w:rsidR="009742AB" w:rsidRPr="009201B8">
        <w:rPr>
          <w:rFonts w:ascii="Arial" w:hAnsi="Arial" w:cs="Arial"/>
          <w:b/>
          <w:sz w:val="20"/>
          <w:szCs w:val="20"/>
        </w:rPr>
        <w:tab/>
      </w:r>
      <w:r w:rsidR="009742AB" w:rsidRPr="009201B8">
        <w:rPr>
          <w:rFonts w:ascii="Arial" w:hAnsi="Arial" w:cs="Arial"/>
          <w:b/>
          <w:sz w:val="20"/>
          <w:szCs w:val="20"/>
        </w:rPr>
        <w:tab/>
      </w:r>
      <w:r w:rsidR="009742AB" w:rsidRPr="009201B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sectPr w:rsidR="00BB76C4" w:rsidRPr="009201B8" w:rsidSect="00100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45E"/>
    <w:multiLevelType w:val="hybridMultilevel"/>
    <w:tmpl w:val="F0CA2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56366"/>
    <w:multiLevelType w:val="hybridMultilevel"/>
    <w:tmpl w:val="F22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A86"/>
    <w:multiLevelType w:val="hybridMultilevel"/>
    <w:tmpl w:val="03D0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43C"/>
    <w:multiLevelType w:val="hybridMultilevel"/>
    <w:tmpl w:val="12F6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1C"/>
    <w:rsid w:val="000129DA"/>
    <w:rsid w:val="00012FED"/>
    <w:rsid w:val="0002165D"/>
    <w:rsid w:val="00062032"/>
    <w:rsid w:val="00075C3E"/>
    <w:rsid w:val="000B54A6"/>
    <w:rsid w:val="000D01A9"/>
    <w:rsid w:val="000D3F90"/>
    <w:rsid w:val="0010001C"/>
    <w:rsid w:val="00102FB8"/>
    <w:rsid w:val="0013762B"/>
    <w:rsid w:val="0014205C"/>
    <w:rsid w:val="00157163"/>
    <w:rsid w:val="00163801"/>
    <w:rsid w:val="001A2F6F"/>
    <w:rsid w:val="001A56E2"/>
    <w:rsid w:val="001B1BB9"/>
    <w:rsid w:val="001C3C81"/>
    <w:rsid w:val="001D53AF"/>
    <w:rsid w:val="001E22DC"/>
    <w:rsid w:val="001E2EC2"/>
    <w:rsid w:val="001E698E"/>
    <w:rsid w:val="001F18D4"/>
    <w:rsid w:val="002216DA"/>
    <w:rsid w:val="0022775B"/>
    <w:rsid w:val="0023321F"/>
    <w:rsid w:val="002344C6"/>
    <w:rsid w:val="00246F45"/>
    <w:rsid w:val="0025448C"/>
    <w:rsid w:val="002609E8"/>
    <w:rsid w:val="002B1F9A"/>
    <w:rsid w:val="002C4D25"/>
    <w:rsid w:val="00300B3B"/>
    <w:rsid w:val="00344AA1"/>
    <w:rsid w:val="00386F34"/>
    <w:rsid w:val="00392839"/>
    <w:rsid w:val="0045088A"/>
    <w:rsid w:val="00457417"/>
    <w:rsid w:val="004718AF"/>
    <w:rsid w:val="004770D5"/>
    <w:rsid w:val="004F74CF"/>
    <w:rsid w:val="00501AAF"/>
    <w:rsid w:val="00513E58"/>
    <w:rsid w:val="00522178"/>
    <w:rsid w:val="00555D32"/>
    <w:rsid w:val="00571720"/>
    <w:rsid w:val="0057498D"/>
    <w:rsid w:val="0057525B"/>
    <w:rsid w:val="006236C7"/>
    <w:rsid w:val="00630DA5"/>
    <w:rsid w:val="00670C82"/>
    <w:rsid w:val="006B6399"/>
    <w:rsid w:val="00703CF8"/>
    <w:rsid w:val="00714594"/>
    <w:rsid w:val="007805ED"/>
    <w:rsid w:val="007924D6"/>
    <w:rsid w:val="00794EDC"/>
    <w:rsid w:val="007C70DA"/>
    <w:rsid w:val="007D6B3B"/>
    <w:rsid w:val="007E133E"/>
    <w:rsid w:val="007E4F0B"/>
    <w:rsid w:val="007F1730"/>
    <w:rsid w:val="007F313D"/>
    <w:rsid w:val="00814430"/>
    <w:rsid w:val="008364B9"/>
    <w:rsid w:val="00840487"/>
    <w:rsid w:val="00845667"/>
    <w:rsid w:val="00864456"/>
    <w:rsid w:val="0089366A"/>
    <w:rsid w:val="008A3910"/>
    <w:rsid w:val="008C0AB8"/>
    <w:rsid w:val="008C2675"/>
    <w:rsid w:val="008D0BA5"/>
    <w:rsid w:val="008E387F"/>
    <w:rsid w:val="008E394B"/>
    <w:rsid w:val="00915E6C"/>
    <w:rsid w:val="009201B8"/>
    <w:rsid w:val="0093602F"/>
    <w:rsid w:val="0096065C"/>
    <w:rsid w:val="009626EB"/>
    <w:rsid w:val="009742AB"/>
    <w:rsid w:val="00986ADE"/>
    <w:rsid w:val="009A3623"/>
    <w:rsid w:val="009F2B4C"/>
    <w:rsid w:val="009F2DE4"/>
    <w:rsid w:val="00A061E6"/>
    <w:rsid w:val="00A25AEB"/>
    <w:rsid w:val="00A61F08"/>
    <w:rsid w:val="00A6258F"/>
    <w:rsid w:val="00A67D19"/>
    <w:rsid w:val="00A83613"/>
    <w:rsid w:val="00A9033D"/>
    <w:rsid w:val="00AD0912"/>
    <w:rsid w:val="00AD566C"/>
    <w:rsid w:val="00AE65F6"/>
    <w:rsid w:val="00AF0B7D"/>
    <w:rsid w:val="00B477C0"/>
    <w:rsid w:val="00B52448"/>
    <w:rsid w:val="00B84A86"/>
    <w:rsid w:val="00B92FEF"/>
    <w:rsid w:val="00B97224"/>
    <w:rsid w:val="00BA7B0C"/>
    <w:rsid w:val="00BB76C4"/>
    <w:rsid w:val="00BC3BAC"/>
    <w:rsid w:val="00BD60ED"/>
    <w:rsid w:val="00C032C2"/>
    <w:rsid w:val="00C16111"/>
    <w:rsid w:val="00C238F6"/>
    <w:rsid w:val="00C41145"/>
    <w:rsid w:val="00C45C9C"/>
    <w:rsid w:val="00C630F5"/>
    <w:rsid w:val="00CB574C"/>
    <w:rsid w:val="00CB606A"/>
    <w:rsid w:val="00CF1F94"/>
    <w:rsid w:val="00CF6BF5"/>
    <w:rsid w:val="00D70512"/>
    <w:rsid w:val="00D7529D"/>
    <w:rsid w:val="00D96515"/>
    <w:rsid w:val="00DC2867"/>
    <w:rsid w:val="00DE1D6D"/>
    <w:rsid w:val="00DE2979"/>
    <w:rsid w:val="00DF2D76"/>
    <w:rsid w:val="00DF5779"/>
    <w:rsid w:val="00E37296"/>
    <w:rsid w:val="00E40AAD"/>
    <w:rsid w:val="00E548E0"/>
    <w:rsid w:val="00E66AE4"/>
    <w:rsid w:val="00E742E6"/>
    <w:rsid w:val="00E9284F"/>
    <w:rsid w:val="00ED2C1A"/>
    <w:rsid w:val="00EE20A5"/>
    <w:rsid w:val="00EF3380"/>
    <w:rsid w:val="00EF6A28"/>
    <w:rsid w:val="00EF6B24"/>
    <w:rsid w:val="00F05FB0"/>
    <w:rsid w:val="00F4116C"/>
    <w:rsid w:val="00F50354"/>
    <w:rsid w:val="00F51046"/>
    <w:rsid w:val="00F54C7D"/>
    <w:rsid w:val="00F639C0"/>
    <w:rsid w:val="00FA0784"/>
    <w:rsid w:val="00FA0D2D"/>
    <w:rsid w:val="00FA4BE6"/>
    <w:rsid w:val="00FB3ADD"/>
    <w:rsid w:val="00FE37B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87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6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2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6176B82A94832A62E14751529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0061-4061-4D88-8C5D-EEB49926DF81}"/>
      </w:docPartPr>
      <w:docPartBody>
        <w:p w:rsidR="00301122" w:rsidRDefault="00444F17" w:rsidP="00444F17">
          <w:pPr>
            <w:pStyle w:val="1726176B82A94832A62E14751529FD912"/>
          </w:pPr>
          <w:r w:rsidRPr="00F82463">
            <w:rPr>
              <w:rStyle w:val="PlaceholderText"/>
            </w:rPr>
            <w:t>Choose an item.</w:t>
          </w:r>
        </w:p>
      </w:docPartBody>
    </w:docPart>
    <w:docPart>
      <w:docPartPr>
        <w:name w:val="8C15C7A78ED246FB87EB1752B674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0FE4-C4B5-4583-8C02-014DA2FEFCFA}"/>
      </w:docPartPr>
      <w:docPartBody>
        <w:p w:rsidR="001A4132" w:rsidRDefault="00444F17" w:rsidP="00444F17">
          <w:pPr>
            <w:pStyle w:val="8C15C7A78ED246FB87EB1752B67483111"/>
          </w:pPr>
          <w:r w:rsidRPr="00F82463">
            <w:rPr>
              <w:rStyle w:val="PlaceholderText"/>
            </w:rPr>
            <w:t>Choose an item.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docPartBody>
    </w:docPart>
    <w:docPart>
      <w:docPartPr>
        <w:name w:val="3F2AAA45883641518B4436D4A3FF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3DB8-926F-46FE-8149-0184E1C93EEF}"/>
      </w:docPartPr>
      <w:docPartBody>
        <w:p w:rsidR="001A4132" w:rsidRDefault="00444F17" w:rsidP="00444F17">
          <w:pPr>
            <w:pStyle w:val="3F2AAA45883641518B4436D4A3FF5F291"/>
          </w:pPr>
          <w:r w:rsidRPr="00F82463">
            <w:rPr>
              <w:rStyle w:val="PlaceholderText"/>
            </w:rPr>
            <w:t>Choose an item.</w:t>
          </w:r>
        </w:p>
      </w:docPartBody>
    </w:docPart>
    <w:docPart>
      <w:docPartPr>
        <w:name w:val="F9D883F0764E4F64A5C153DE6413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719-6F62-4368-844B-20827231DF13}"/>
      </w:docPartPr>
      <w:docPartBody>
        <w:p w:rsidR="001A4132" w:rsidRDefault="00444F17" w:rsidP="00444F17">
          <w:pPr>
            <w:pStyle w:val="F9D883F0764E4F64A5C153DE64137F011"/>
          </w:pPr>
          <w:r w:rsidRPr="00F824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9E"/>
    <w:rsid w:val="000224EB"/>
    <w:rsid w:val="0009501B"/>
    <w:rsid w:val="000F288E"/>
    <w:rsid w:val="001A4132"/>
    <w:rsid w:val="00224260"/>
    <w:rsid w:val="00301122"/>
    <w:rsid w:val="003C6FB5"/>
    <w:rsid w:val="00401C7F"/>
    <w:rsid w:val="00444F17"/>
    <w:rsid w:val="00496A44"/>
    <w:rsid w:val="004A01BA"/>
    <w:rsid w:val="005D0958"/>
    <w:rsid w:val="00C17AD2"/>
    <w:rsid w:val="00C51AEE"/>
    <w:rsid w:val="00E9769E"/>
    <w:rsid w:val="00E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F17"/>
    <w:rPr>
      <w:color w:val="808080"/>
    </w:rPr>
  </w:style>
  <w:style w:type="paragraph" w:customStyle="1" w:styleId="E271AC3831C54FF0A64F770AC73B8119">
    <w:name w:val="E271AC3831C54FF0A64F770AC73B8119"/>
    <w:rsid w:val="00E9769E"/>
  </w:style>
  <w:style w:type="paragraph" w:customStyle="1" w:styleId="0ED2A46620C842308F613E8628005EB5">
    <w:name w:val="0ED2A46620C842308F613E8628005EB5"/>
    <w:rsid w:val="00E9769E"/>
  </w:style>
  <w:style w:type="paragraph" w:customStyle="1" w:styleId="6658C851B02042499E3AD1FF5B343A74">
    <w:name w:val="6658C851B02042499E3AD1FF5B343A74"/>
    <w:rsid w:val="00E9769E"/>
  </w:style>
  <w:style w:type="paragraph" w:customStyle="1" w:styleId="9B5D29309237497C8D1BCD318847CBEA">
    <w:name w:val="9B5D29309237497C8D1BCD318847CBEA"/>
    <w:rsid w:val="00E9769E"/>
  </w:style>
  <w:style w:type="paragraph" w:customStyle="1" w:styleId="1726176B82A94832A62E14751529FD91">
    <w:name w:val="1726176B82A94832A62E14751529FD91"/>
    <w:rsid w:val="00E9769E"/>
  </w:style>
  <w:style w:type="paragraph" w:customStyle="1" w:styleId="1F5DE95CCBF74645BDD95E9BFA232408">
    <w:name w:val="1F5DE95CCBF74645BDD95E9BFA232408"/>
    <w:rsid w:val="005D0958"/>
  </w:style>
  <w:style w:type="paragraph" w:customStyle="1" w:styleId="D316A3E7749545118705FE8043998FA0">
    <w:name w:val="D316A3E7749545118705FE8043998FA0"/>
    <w:rsid w:val="005D0958"/>
  </w:style>
  <w:style w:type="paragraph" w:customStyle="1" w:styleId="88CD6EB5C39C42158B493B4F4DAA00A7">
    <w:name w:val="88CD6EB5C39C42158B493B4F4DAA00A7"/>
    <w:rsid w:val="005D0958"/>
  </w:style>
  <w:style w:type="paragraph" w:customStyle="1" w:styleId="6333835F03D54BA09175D9FA8995889F">
    <w:name w:val="6333835F03D54BA09175D9FA8995889F"/>
    <w:rsid w:val="00401C7F"/>
  </w:style>
  <w:style w:type="paragraph" w:customStyle="1" w:styleId="8E21B4DBA49E407981B74CCC56CAD797">
    <w:name w:val="8E21B4DBA49E407981B74CCC56CAD797"/>
    <w:rsid w:val="00401C7F"/>
  </w:style>
  <w:style w:type="paragraph" w:customStyle="1" w:styleId="10D27010910D467D8C75254C66665598">
    <w:name w:val="10D27010910D467D8C75254C66665598"/>
    <w:rsid w:val="00401C7F"/>
  </w:style>
  <w:style w:type="paragraph" w:customStyle="1" w:styleId="6F9B328393D547CD8BDB547024DFAD76">
    <w:name w:val="6F9B328393D547CD8BDB547024DFAD76"/>
    <w:rsid w:val="00401C7F"/>
  </w:style>
  <w:style w:type="paragraph" w:customStyle="1" w:styleId="4EC1E0BC7A4649379A5A0019E2B5282F">
    <w:name w:val="4EC1E0BC7A4649379A5A0019E2B5282F"/>
    <w:rsid w:val="00401C7F"/>
  </w:style>
  <w:style w:type="paragraph" w:customStyle="1" w:styleId="1726176B82A94832A62E14751529FD911">
    <w:name w:val="1726176B82A94832A62E14751529FD911"/>
    <w:rsid w:val="00444F17"/>
    <w:rPr>
      <w:rFonts w:ascii="Calibri" w:eastAsia="Calibri" w:hAnsi="Calibri" w:cs="Times New Roman"/>
    </w:rPr>
  </w:style>
  <w:style w:type="paragraph" w:customStyle="1" w:styleId="8C15C7A78ED246FB87EB1752B6748311">
    <w:name w:val="8C15C7A78ED246FB87EB1752B6748311"/>
    <w:rsid w:val="00444F17"/>
    <w:rPr>
      <w:rFonts w:ascii="Calibri" w:eastAsia="Calibri" w:hAnsi="Calibri" w:cs="Times New Roman"/>
    </w:rPr>
  </w:style>
  <w:style w:type="paragraph" w:customStyle="1" w:styleId="3F2AAA45883641518B4436D4A3FF5F29">
    <w:name w:val="3F2AAA45883641518B4436D4A3FF5F29"/>
    <w:rsid w:val="00444F17"/>
    <w:rPr>
      <w:rFonts w:ascii="Calibri" w:eastAsia="Calibri" w:hAnsi="Calibri" w:cs="Times New Roman"/>
    </w:rPr>
  </w:style>
  <w:style w:type="paragraph" w:customStyle="1" w:styleId="F361C649A47C4119B7EB0FF4D4EC88A3">
    <w:name w:val="F361C649A47C4119B7EB0FF4D4EC88A3"/>
    <w:rsid w:val="00444F17"/>
    <w:rPr>
      <w:rFonts w:ascii="Calibri" w:eastAsia="Calibri" w:hAnsi="Calibri" w:cs="Times New Roman"/>
    </w:rPr>
  </w:style>
  <w:style w:type="paragraph" w:customStyle="1" w:styleId="F9D883F0764E4F64A5C153DE64137F01">
    <w:name w:val="F9D883F0764E4F64A5C153DE64137F01"/>
    <w:rsid w:val="00444F17"/>
  </w:style>
  <w:style w:type="paragraph" w:customStyle="1" w:styleId="1726176B82A94832A62E14751529FD912">
    <w:name w:val="1726176B82A94832A62E14751529FD912"/>
    <w:rsid w:val="00444F17"/>
    <w:rPr>
      <w:rFonts w:ascii="Calibri" w:eastAsia="Calibri" w:hAnsi="Calibri" w:cs="Times New Roman"/>
    </w:rPr>
  </w:style>
  <w:style w:type="paragraph" w:customStyle="1" w:styleId="8C15C7A78ED246FB87EB1752B67483111">
    <w:name w:val="8C15C7A78ED246FB87EB1752B67483111"/>
    <w:rsid w:val="00444F17"/>
    <w:rPr>
      <w:rFonts w:ascii="Calibri" w:eastAsia="Calibri" w:hAnsi="Calibri" w:cs="Times New Roman"/>
    </w:rPr>
  </w:style>
  <w:style w:type="paragraph" w:customStyle="1" w:styleId="3F2AAA45883641518B4436D4A3FF5F291">
    <w:name w:val="3F2AAA45883641518B4436D4A3FF5F291"/>
    <w:rsid w:val="00444F17"/>
    <w:rPr>
      <w:rFonts w:ascii="Calibri" w:eastAsia="Calibri" w:hAnsi="Calibri" w:cs="Times New Roman"/>
    </w:rPr>
  </w:style>
  <w:style w:type="paragraph" w:customStyle="1" w:styleId="F9D883F0764E4F64A5C153DE64137F011">
    <w:name w:val="F9D883F0764E4F64A5C153DE64137F011"/>
    <w:rsid w:val="00444F17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AB33-4A52-1746-9123-BC1C5812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matthewsb2</dc:creator>
  <cp:keywords/>
  <dc:description/>
  <cp:lastModifiedBy>Heather Sulzen</cp:lastModifiedBy>
  <cp:revision>3</cp:revision>
  <cp:lastPrinted>2016-08-04T14:12:00Z</cp:lastPrinted>
  <dcterms:created xsi:type="dcterms:W3CDTF">2018-12-18T03:01:00Z</dcterms:created>
  <dcterms:modified xsi:type="dcterms:W3CDTF">2018-12-18T03:06:00Z</dcterms:modified>
</cp:coreProperties>
</file>